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31333" w14:textId="7CDD099E" w:rsidR="004E3477" w:rsidRPr="004E3477" w:rsidRDefault="004E3477">
      <w:pPr>
        <w:rPr>
          <w:i/>
          <w:iCs/>
        </w:rPr>
      </w:pPr>
      <w:r w:rsidRPr="004E3477">
        <w:rPr>
          <w:rFonts w:ascii="Noto Sans" w:eastAsia="Noto Sans" w:hAnsi="Noto Sans" w:cs="Noto Sans"/>
          <w:bCs/>
          <w:i/>
          <w:iCs/>
        </w:rPr>
        <w:t>(</w:t>
      </w:r>
      <w:r w:rsidRPr="004E3477">
        <w:rPr>
          <w:bCs/>
          <w:i/>
          <w:iCs/>
        </w:rPr>
        <w:t>Customize</w:t>
      </w:r>
      <w:r w:rsidRPr="004E3477">
        <w:rPr>
          <w:i/>
          <w:iCs/>
        </w:rPr>
        <w:t xml:space="preserve"> the content below to fit your needs and drop it into an email to your manager</w:t>
      </w:r>
      <w:r w:rsidRPr="004E3477">
        <w:rPr>
          <w:i/>
          <w:iCs/>
        </w:rPr>
        <w:t>)</w:t>
      </w:r>
    </w:p>
    <w:p w14:paraId="713E44A9" w14:textId="77777777" w:rsidR="004E3477" w:rsidRPr="004E3477" w:rsidRDefault="004E3477">
      <w:pPr>
        <w:rPr>
          <w:i/>
          <w:color w:val="FF0000"/>
        </w:rPr>
      </w:pPr>
    </w:p>
    <w:p w14:paraId="00000001" w14:textId="79262269" w:rsidR="000E322F" w:rsidRDefault="00000000">
      <w:pPr>
        <w:rPr>
          <w:rFonts w:ascii="Poppins" w:eastAsia="Poppins" w:hAnsi="Poppins" w:cs="Poppins"/>
          <w:b/>
          <w:sz w:val="34"/>
          <w:szCs w:val="34"/>
        </w:rPr>
      </w:pPr>
      <w:r>
        <w:rPr>
          <w:rFonts w:ascii="Poppins" w:eastAsia="Poppins" w:hAnsi="Poppins" w:cs="Poppins"/>
          <w:b/>
          <w:sz w:val="34"/>
          <w:szCs w:val="34"/>
        </w:rPr>
        <w:t xml:space="preserve">Convince your Boss Letter </w:t>
      </w:r>
    </w:p>
    <w:p w14:paraId="00000002" w14:textId="77777777" w:rsidR="000E322F" w:rsidRDefault="00000000">
      <w:pPr>
        <w:rPr>
          <w:rFonts w:ascii="Noto Sans" w:eastAsia="Noto Sans" w:hAnsi="Noto Sans" w:cs="Noto Sans"/>
          <w:b/>
          <w:sz w:val="26"/>
          <w:szCs w:val="26"/>
        </w:rPr>
      </w:pPr>
      <w:r>
        <w:rPr>
          <w:rFonts w:ascii="Noto Sans" w:eastAsia="Noto Sans" w:hAnsi="Noto Sans" w:cs="Noto Sans"/>
          <w:b/>
          <w:sz w:val="26"/>
          <w:szCs w:val="26"/>
        </w:rPr>
        <w:t xml:space="preserve">Better by </w:t>
      </w:r>
      <w:proofErr w:type="spellStart"/>
      <w:r>
        <w:rPr>
          <w:rFonts w:ascii="Noto Sans" w:eastAsia="Noto Sans" w:hAnsi="Noto Sans" w:cs="Noto Sans"/>
          <w:b/>
          <w:sz w:val="26"/>
          <w:szCs w:val="26"/>
        </w:rPr>
        <w:t>SafetyCulture</w:t>
      </w:r>
      <w:proofErr w:type="spellEnd"/>
      <w:r>
        <w:rPr>
          <w:rFonts w:ascii="Noto Sans" w:eastAsia="Noto Sans" w:hAnsi="Noto Sans" w:cs="Noto Sans"/>
          <w:b/>
          <w:sz w:val="26"/>
          <w:szCs w:val="26"/>
        </w:rPr>
        <w:t xml:space="preserve"> Dallas </w:t>
      </w:r>
    </w:p>
    <w:p w14:paraId="00000003" w14:textId="77777777" w:rsidR="000E322F" w:rsidRDefault="000E322F">
      <w:pPr>
        <w:rPr>
          <w:b/>
        </w:rPr>
      </w:pPr>
    </w:p>
    <w:p w14:paraId="00000004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b/>
        </w:rPr>
        <w:t>Subject</w:t>
      </w:r>
      <w:r>
        <w:rPr>
          <w:rFonts w:ascii="Noto Sans" w:eastAsia="Noto Sans" w:hAnsi="Noto Sans" w:cs="Noto Sans"/>
        </w:rPr>
        <w:t xml:space="preserve">: Request for Approval to Attend Better by </w:t>
      </w:r>
      <w:proofErr w:type="spellStart"/>
      <w:r>
        <w:rPr>
          <w:rFonts w:ascii="Noto Sans" w:eastAsia="Noto Sans" w:hAnsi="Noto Sans" w:cs="Noto Sans"/>
        </w:rPr>
        <w:t>SafetyCulture</w:t>
      </w:r>
      <w:proofErr w:type="spellEnd"/>
    </w:p>
    <w:p w14:paraId="00000005" w14:textId="77777777" w:rsidR="000E322F" w:rsidRDefault="000E322F">
      <w:pPr>
        <w:rPr>
          <w:b/>
        </w:rPr>
      </w:pPr>
    </w:p>
    <w:p w14:paraId="00000006" w14:textId="77777777" w:rsidR="000E322F" w:rsidRDefault="00000000">
      <w:pPr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</w:rPr>
        <w:t xml:space="preserve">Hi </w:t>
      </w:r>
      <w:r>
        <w:rPr>
          <w:rFonts w:ascii="Noto Sans" w:eastAsia="Noto Sans" w:hAnsi="Noto Sans" w:cs="Noto Sans"/>
          <w:highlight w:val="white"/>
        </w:rPr>
        <w:t>[manager’s name]</w:t>
      </w:r>
    </w:p>
    <w:p w14:paraId="00000007" w14:textId="77777777" w:rsidR="000E322F" w:rsidRDefault="000E322F">
      <w:pPr>
        <w:rPr>
          <w:rFonts w:ascii="Noto Sans" w:eastAsia="Noto Sans" w:hAnsi="Noto Sans" w:cs="Noto Sans"/>
          <w:b/>
        </w:rPr>
      </w:pPr>
    </w:p>
    <w:p w14:paraId="00000008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I’d love the opportunity to attend </w:t>
      </w:r>
      <w:r>
        <w:rPr>
          <w:rFonts w:ascii="Noto Sans" w:eastAsia="Noto Sans" w:hAnsi="Noto Sans" w:cs="Noto Sans"/>
          <w:b/>
        </w:rPr>
        <w:t xml:space="preserve">Better by </w:t>
      </w:r>
      <w:proofErr w:type="spellStart"/>
      <w:r>
        <w:rPr>
          <w:rFonts w:ascii="Noto Sans" w:eastAsia="Noto Sans" w:hAnsi="Noto Sans" w:cs="Noto Sans"/>
          <w:b/>
        </w:rPr>
        <w:t>SafetyCulture</w:t>
      </w:r>
      <w:proofErr w:type="spellEnd"/>
      <w:r>
        <w:rPr>
          <w:rFonts w:ascii="Noto Sans" w:eastAsia="Noto Sans" w:hAnsi="Noto Sans" w:cs="Noto Sans"/>
          <w:b/>
        </w:rPr>
        <w:t xml:space="preserve">, </w:t>
      </w:r>
      <w:r>
        <w:rPr>
          <w:rFonts w:ascii="Noto Sans" w:eastAsia="Noto Sans" w:hAnsi="Noto Sans" w:cs="Noto Sans"/>
        </w:rPr>
        <w:t xml:space="preserve">a premier event focused on operational excellence, taking place on October 1st - 3rd, in Dallas. This event is designed to help businesses like ours unlock the full potential of </w:t>
      </w:r>
      <w:proofErr w:type="spellStart"/>
      <w:r>
        <w:rPr>
          <w:rFonts w:ascii="Noto Sans" w:eastAsia="Noto Sans" w:hAnsi="Noto Sans" w:cs="Noto Sans"/>
        </w:rPr>
        <w:t>SafetyCulture</w:t>
      </w:r>
      <w:proofErr w:type="spellEnd"/>
      <w:r>
        <w:rPr>
          <w:rFonts w:ascii="Noto Sans" w:eastAsia="Noto Sans" w:hAnsi="Noto Sans" w:cs="Noto Sans"/>
        </w:rPr>
        <w:t xml:space="preserve"> and has a blend of improvement, thought leadership, innovation, real world insights and networking. Each session is designed to offer fresh insights &amp; perspectives.  I believe my attendance would be a valuable investment not only for my own professional growth but for our success as an organization.  </w:t>
      </w:r>
    </w:p>
    <w:p w14:paraId="00000009" w14:textId="77777777" w:rsidR="000E322F" w:rsidRDefault="000E322F">
      <w:pPr>
        <w:rPr>
          <w:rFonts w:ascii="Noto Sans" w:eastAsia="Noto Sans" w:hAnsi="Noto Sans" w:cs="Noto Sans"/>
        </w:rPr>
      </w:pPr>
    </w:p>
    <w:p w14:paraId="0000000A" w14:textId="77777777" w:rsidR="000E322F" w:rsidRDefault="00000000">
      <w:pPr>
        <w:rPr>
          <w:rFonts w:ascii="Noto Sans" w:eastAsia="Noto Sans" w:hAnsi="Noto Sans" w:cs="Noto Sans"/>
          <w:b/>
        </w:rPr>
      </w:pPr>
      <w:r>
        <w:rPr>
          <w:rFonts w:ascii="Noto Sans" w:eastAsia="Noto Sans" w:hAnsi="Noto Sans" w:cs="Noto Sans"/>
          <w:b/>
        </w:rPr>
        <w:t xml:space="preserve">At Better, I’ll have a chance to: </w:t>
      </w:r>
    </w:p>
    <w:p w14:paraId="0000000B" w14:textId="77777777" w:rsidR="000E322F" w:rsidRDefault="00000000">
      <w:pPr>
        <w:numPr>
          <w:ilvl w:val="0"/>
          <w:numId w:val="1"/>
        </w:numPr>
      </w:pPr>
      <w:r>
        <w:rPr>
          <w:rFonts w:ascii="Noto Sans" w:eastAsia="Noto Sans" w:hAnsi="Noto Sans" w:cs="Noto Sans"/>
          <w:b/>
          <w:highlight w:val="white"/>
        </w:rPr>
        <w:t xml:space="preserve">Learn from the best: </w:t>
      </w:r>
      <w:r>
        <w:rPr>
          <w:rFonts w:ascii="Noto Sans" w:eastAsia="Noto Sans" w:hAnsi="Noto Sans" w:cs="Noto Sans"/>
          <w:highlight w:val="white"/>
        </w:rPr>
        <w:t xml:space="preserve">Hear firsthand how industry leaders have embedded improvement into their operations to drive real results. </w:t>
      </w:r>
    </w:p>
    <w:p w14:paraId="0000000C" w14:textId="77777777" w:rsidR="000E322F" w:rsidRDefault="00000000">
      <w:pPr>
        <w:numPr>
          <w:ilvl w:val="0"/>
          <w:numId w:val="1"/>
        </w:numPr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b/>
          <w:highlight w:val="white"/>
        </w:rPr>
        <w:t>Unlock strategic insights</w:t>
      </w:r>
      <w:r>
        <w:rPr>
          <w:rFonts w:ascii="Noto Sans" w:eastAsia="Noto Sans" w:hAnsi="Noto Sans" w:cs="Noto Sans"/>
          <w:highlight w:val="white"/>
        </w:rPr>
        <w:t xml:space="preserve">: Gain exclusive knowledge from </w:t>
      </w:r>
      <w:proofErr w:type="spellStart"/>
      <w:r>
        <w:rPr>
          <w:rFonts w:ascii="Noto Sans" w:eastAsia="Noto Sans" w:hAnsi="Noto Sans" w:cs="Noto Sans"/>
          <w:highlight w:val="white"/>
        </w:rPr>
        <w:t>SafetyCulture</w:t>
      </w:r>
      <w:proofErr w:type="spellEnd"/>
      <w:r>
        <w:rPr>
          <w:rFonts w:ascii="Noto Sans" w:eastAsia="Noto Sans" w:hAnsi="Noto Sans" w:cs="Noto Sans"/>
          <w:highlight w:val="white"/>
        </w:rPr>
        <w:t xml:space="preserve"> experts and customers on how to elevate efficiency, safety, and operational excellence. </w:t>
      </w:r>
    </w:p>
    <w:p w14:paraId="0000000D" w14:textId="77777777" w:rsidR="000E322F" w:rsidRDefault="00000000">
      <w:pPr>
        <w:numPr>
          <w:ilvl w:val="0"/>
          <w:numId w:val="1"/>
        </w:numPr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b/>
          <w:highlight w:val="white"/>
        </w:rPr>
        <w:t>Strengthen every level of our business:</w:t>
      </w:r>
      <w:r>
        <w:rPr>
          <w:rFonts w:ascii="Noto Sans" w:eastAsia="Noto Sans" w:hAnsi="Noto Sans" w:cs="Noto Sans"/>
          <w:highlight w:val="white"/>
        </w:rPr>
        <w:t xml:space="preserve"> Discover how to bridge the gap between frontline workers, management, and executive leadership for seamless collaboration. </w:t>
      </w:r>
    </w:p>
    <w:p w14:paraId="0000000E" w14:textId="77777777" w:rsidR="000E322F" w:rsidRDefault="00000000">
      <w:pPr>
        <w:numPr>
          <w:ilvl w:val="0"/>
          <w:numId w:val="1"/>
        </w:numPr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b/>
          <w:highlight w:val="white"/>
        </w:rPr>
        <w:t>Expand my network</w:t>
      </w:r>
      <w:r>
        <w:rPr>
          <w:rFonts w:ascii="Noto Sans" w:eastAsia="Noto Sans" w:hAnsi="Noto Sans" w:cs="Noto Sans"/>
          <w:highlight w:val="white"/>
        </w:rPr>
        <w:t xml:space="preserve">: Connect with industry peers, share experiences, and uncover new strategies that drive success. </w:t>
      </w:r>
    </w:p>
    <w:p w14:paraId="0000000F" w14:textId="77777777" w:rsidR="000E322F" w:rsidRDefault="00000000">
      <w:pPr>
        <w:numPr>
          <w:ilvl w:val="0"/>
          <w:numId w:val="1"/>
        </w:numPr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b/>
          <w:highlight w:val="white"/>
        </w:rPr>
        <w:t>See success in action</w:t>
      </w:r>
      <w:r>
        <w:rPr>
          <w:rFonts w:ascii="Noto Sans" w:eastAsia="Noto Sans" w:hAnsi="Noto Sans" w:cs="Noto Sans"/>
          <w:highlight w:val="white"/>
        </w:rPr>
        <w:t xml:space="preserve">:  Hear directly from </w:t>
      </w:r>
      <w:proofErr w:type="spellStart"/>
      <w:r>
        <w:rPr>
          <w:rFonts w:ascii="Noto Sans" w:eastAsia="Noto Sans" w:hAnsi="Noto Sans" w:cs="Noto Sans"/>
          <w:highlight w:val="white"/>
        </w:rPr>
        <w:t>SafetyCulture</w:t>
      </w:r>
      <w:proofErr w:type="spellEnd"/>
      <w:r>
        <w:rPr>
          <w:rFonts w:ascii="Noto Sans" w:eastAsia="Noto Sans" w:hAnsi="Noto Sans" w:cs="Noto Sans"/>
          <w:highlight w:val="white"/>
        </w:rPr>
        <w:t xml:space="preserve"> customers as they share their success stories that bring new use cases and features to life. </w:t>
      </w:r>
    </w:p>
    <w:p w14:paraId="00000010" w14:textId="77777777" w:rsidR="000E322F" w:rsidRDefault="00000000">
      <w:pPr>
        <w:numPr>
          <w:ilvl w:val="0"/>
          <w:numId w:val="1"/>
        </w:numPr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b/>
          <w:highlight w:val="white"/>
        </w:rPr>
        <w:t>Shape the future</w:t>
      </w:r>
      <w:r>
        <w:rPr>
          <w:rFonts w:ascii="Noto Sans" w:eastAsia="Noto Sans" w:hAnsi="Noto Sans" w:cs="Noto Sans"/>
          <w:highlight w:val="white"/>
        </w:rPr>
        <w:t xml:space="preserve">: Be the first to explore upcoming product innovations and learn how to align </w:t>
      </w:r>
      <w:proofErr w:type="spellStart"/>
      <w:r>
        <w:rPr>
          <w:rFonts w:ascii="Noto Sans" w:eastAsia="Noto Sans" w:hAnsi="Noto Sans" w:cs="Noto Sans"/>
          <w:highlight w:val="white"/>
        </w:rPr>
        <w:t>SafetyCulture</w:t>
      </w:r>
      <w:proofErr w:type="spellEnd"/>
      <w:r>
        <w:rPr>
          <w:rFonts w:ascii="Noto Sans" w:eastAsia="Noto Sans" w:hAnsi="Noto Sans" w:cs="Noto Sans"/>
          <w:highlight w:val="white"/>
        </w:rPr>
        <w:t xml:space="preserve"> with your long-term business objectives. </w:t>
      </w:r>
    </w:p>
    <w:p w14:paraId="00000011" w14:textId="77777777" w:rsidR="000E322F" w:rsidRDefault="00000000">
      <w:pPr>
        <w:numPr>
          <w:ilvl w:val="0"/>
          <w:numId w:val="1"/>
        </w:numPr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b/>
          <w:highlight w:val="white"/>
        </w:rPr>
        <w:t>Turn insights into action:</w:t>
      </w:r>
      <w:r>
        <w:rPr>
          <w:rFonts w:ascii="Noto Sans" w:eastAsia="Noto Sans" w:hAnsi="Noto Sans" w:cs="Noto Sans"/>
          <w:highlight w:val="white"/>
        </w:rPr>
        <w:t xml:space="preserve"> Walk away with fresh ideas, powerful connections, and practical strategies to streamline operations and create a culture of improvement. </w:t>
      </w:r>
    </w:p>
    <w:p w14:paraId="00000012" w14:textId="77777777" w:rsidR="000E322F" w:rsidRDefault="000E322F">
      <w:pPr>
        <w:rPr>
          <w:rFonts w:ascii="Noto Sans" w:eastAsia="Noto Sans" w:hAnsi="Noto Sans" w:cs="Noto Sans"/>
        </w:rPr>
      </w:pPr>
    </w:p>
    <w:p w14:paraId="00000013" w14:textId="77777777" w:rsidR="000E322F" w:rsidRDefault="00000000">
      <w:pPr>
        <w:rPr>
          <w:rFonts w:ascii="Noto Sans" w:eastAsia="Noto Sans" w:hAnsi="Noto Sans" w:cs="Noto Sans"/>
          <w:b/>
        </w:rPr>
      </w:pPr>
      <w:r>
        <w:rPr>
          <w:rFonts w:ascii="Noto Sans" w:eastAsia="Noto Sans" w:hAnsi="Noto Sans" w:cs="Noto Sans"/>
          <w:b/>
        </w:rPr>
        <w:t>Return on Investment</w:t>
      </w:r>
    </w:p>
    <w:p w14:paraId="00000014" w14:textId="77777777" w:rsidR="000E322F" w:rsidRDefault="000E322F">
      <w:pPr>
        <w:rPr>
          <w:rFonts w:ascii="Noto Sans" w:eastAsia="Noto Sans" w:hAnsi="Noto Sans" w:cs="Noto Sans"/>
        </w:rPr>
      </w:pPr>
    </w:p>
    <w:p w14:paraId="00000015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lastRenderedPageBreak/>
        <w:t xml:space="preserve">By attending, I’ll bring back actionable insights, fresh ideas, and best practices that can help improve our processes immediately. I’d also be happy to share key takeaways with our team through a post-event debrief to ensure everyone benefits from my experience. </w:t>
      </w:r>
    </w:p>
    <w:p w14:paraId="00000016" w14:textId="77777777" w:rsidR="000E322F" w:rsidRDefault="000E322F">
      <w:pPr>
        <w:rPr>
          <w:rFonts w:ascii="Noto Sans" w:eastAsia="Noto Sans" w:hAnsi="Noto Sans" w:cs="Noto Sans"/>
        </w:rPr>
      </w:pPr>
    </w:p>
    <w:p w14:paraId="00000017" w14:textId="77777777" w:rsidR="000E322F" w:rsidRDefault="00000000">
      <w:pPr>
        <w:rPr>
          <w:rFonts w:ascii="Noto Sans" w:eastAsia="Noto Sans" w:hAnsi="Noto Sans" w:cs="Noto Sans"/>
          <w:i/>
          <w:color w:val="6559FF"/>
          <w:sz w:val="20"/>
          <w:szCs w:val="20"/>
        </w:rPr>
      </w:pPr>
      <w:r>
        <w:rPr>
          <w:rFonts w:ascii="Noto Sans" w:eastAsia="Noto Sans" w:hAnsi="Noto Sans" w:cs="Noto Sans"/>
          <w:b/>
        </w:rPr>
        <w:t xml:space="preserve">Estimate Cost </w:t>
      </w:r>
      <w:proofErr w:type="gramStart"/>
      <w:r>
        <w:rPr>
          <w:rFonts w:ascii="Noto Sans" w:eastAsia="Noto Sans" w:hAnsi="Noto Sans" w:cs="Noto Sans"/>
          <w:b/>
        </w:rPr>
        <w:t xml:space="preserve">Breakdown </w:t>
      </w:r>
      <w:r>
        <w:rPr>
          <w:rFonts w:ascii="Noto Sans" w:eastAsia="Noto Sans" w:hAnsi="Noto Sans" w:cs="Noto Sans"/>
          <w:b/>
          <w:sz w:val="20"/>
          <w:szCs w:val="20"/>
        </w:rPr>
        <w:t xml:space="preserve"> </w:t>
      </w:r>
      <w:r>
        <w:rPr>
          <w:rFonts w:ascii="Noto Sans" w:eastAsia="Noto Sans" w:hAnsi="Noto Sans" w:cs="Noto Sans"/>
          <w:i/>
          <w:color w:val="6559FF"/>
          <w:sz w:val="20"/>
          <w:szCs w:val="20"/>
        </w:rPr>
        <w:t>Insert</w:t>
      </w:r>
      <w:proofErr w:type="gramEnd"/>
      <w:r>
        <w:rPr>
          <w:rFonts w:ascii="Noto Sans" w:eastAsia="Noto Sans" w:hAnsi="Noto Sans" w:cs="Noto Sans"/>
          <w:i/>
          <w:color w:val="6559FF"/>
          <w:sz w:val="20"/>
          <w:szCs w:val="20"/>
        </w:rPr>
        <w:t xml:space="preserve"> your own $ amounts here</w:t>
      </w:r>
    </w:p>
    <w:p w14:paraId="00000018" w14:textId="77777777" w:rsidR="000E322F" w:rsidRDefault="00000000">
      <w:pPr>
        <w:rPr>
          <w:rFonts w:ascii="Noto Sans" w:eastAsia="Noto Sans" w:hAnsi="Noto Sans" w:cs="Noto Sans"/>
        </w:rPr>
      </w:pPr>
      <w:r>
        <w:rPr>
          <w:color w:val="FF0000"/>
        </w:rPr>
        <w:t xml:space="preserve"> </w:t>
      </w:r>
    </w:p>
    <w:p w14:paraId="00000019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Event ticket: $</w:t>
      </w:r>
    </w:p>
    <w:p w14:paraId="0000001A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Travel &amp; accommodations: $</w:t>
      </w:r>
    </w:p>
    <w:p w14:paraId="0000001B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Total: $</w:t>
      </w:r>
    </w:p>
    <w:p w14:paraId="0000001C" w14:textId="77777777" w:rsidR="000E322F" w:rsidRDefault="000E322F">
      <w:pPr>
        <w:rPr>
          <w:rFonts w:ascii="Noto Sans" w:eastAsia="Noto Sans" w:hAnsi="Noto Sans" w:cs="Noto Sans"/>
        </w:rPr>
      </w:pPr>
    </w:p>
    <w:p w14:paraId="0000001D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There’s also a group discount available if we’d like to send multiple team members. </w:t>
      </w:r>
      <w:r>
        <w:rPr>
          <w:rFonts w:ascii="Noto Sans" w:eastAsia="Noto Sans" w:hAnsi="Noto Sans" w:cs="Noto Sans"/>
        </w:rPr>
        <w:br/>
      </w:r>
      <w:r>
        <w:rPr>
          <w:rFonts w:ascii="Noto Sans" w:eastAsia="Noto Sans" w:hAnsi="Noto Sans" w:cs="Noto Sans"/>
        </w:rPr>
        <w:br/>
        <w:t xml:space="preserve">I truly believe attending Better will up us optimize our use of </w:t>
      </w:r>
      <w:proofErr w:type="spellStart"/>
      <w:r>
        <w:rPr>
          <w:rFonts w:ascii="Noto Sans" w:eastAsia="Noto Sans" w:hAnsi="Noto Sans" w:cs="Noto Sans"/>
        </w:rPr>
        <w:t>SafetyCulture</w:t>
      </w:r>
      <w:proofErr w:type="spellEnd"/>
      <w:r>
        <w:rPr>
          <w:rFonts w:ascii="Noto Sans" w:eastAsia="Noto Sans" w:hAnsi="Noto Sans" w:cs="Noto Sans"/>
        </w:rPr>
        <w:t xml:space="preserve"> and drive meaningful improvements in our operations. Let me know if we can discuss this future—I’d love to make this happen! </w:t>
      </w:r>
    </w:p>
    <w:p w14:paraId="0000001E" w14:textId="77777777" w:rsidR="000E322F" w:rsidRDefault="000E322F">
      <w:pPr>
        <w:rPr>
          <w:rFonts w:ascii="Noto Sans" w:eastAsia="Noto Sans" w:hAnsi="Noto Sans" w:cs="Noto Sans"/>
        </w:rPr>
      </w:pPr>
    </w:p>
    <w:p w14:paraId="0000001F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You can find out more about the event </w:t>
      </w:r>
      <w:hyperlink r:id="rId5">
        <w:r>
          <w:rPr>
            <w:rFonts w:ascii="Noto Sans" w:eastAsia="Noto Sans" w:hAnsi="Noto Sans" w:cs="Noto Sans"/>
            <w:color w:val="1155CC"/>
            <w:u w:val="single"/>
          </w:rPr>
          <w:t>here</w:t>
        </w:r>
      </w:hyperlink>
    </w:p>
    <w:p w14:paraId="00000020" w14:textId="77777777" w:rsidR="000E322F" w:rsidRDefault="000E322F">
      <w:pPr>
        <w:rPr>
          <w:rFonts w:ascii="Noto Sans" w:eastAsia="Noto Sans" w:hAnsi="Noto Sans" w:cs="Noto Sans"/>
        </w:rPr>
      </w:pPr>
    </w:p>
    <w:p w14:paraId="00000021" w14:textId="77777777" w:rsidR="000E322F" w:rsidRDefault="00000000">
      <w:p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Thanks for your consideration, </w:t>
      </w:r>
    </w:p>
    <w:p w14:paraId="00000022" w14:textId="77777777" w:rsidR="000E322F" w:rsidRDefault="000E322F">
      <w:pPr>
        <w:rPr>
          <w:rFonts w:ascii="Noto Sans" w:eastAsia="Noto Sans" w:hAnsi="Noto Sans" w:cs="Noto Sans"/>
        </w:rPr>
      </w:pPr>
    </w:p>
    <w:p w14:paraId="00000023" w14:textId="77777777" w:rsidR="000E322F" w:rsidRDefault="00000000">
      <w:r>
        <w:rPr>
          <w:rFonts w:ascii="Noto Sans" w:eastAsia="Noto Sans" w:hAnsi="Noto Sans" w:cs="Noto Sans"/>
        </w:rPr>
        <w:t xml:space="preserve">[ Your </w:t>
      </w:r>
      <w:proofErr w:type="gramStart"/>
      <w:r>
        <w:rPr>
          <w:rFonts w:ascii="Noto Sans" w:eastAsia="Noto Sans" w:hAnsi="Noto Sans" w:cs="Noto Sans"/>
        </w:rPr>
        <w:t>name ]</w:t>
      </w:r>
      <w:proofErr w:type="gramEnd"/>
    </w:p>
    <w:sectPr w:rsidR="000E32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D0CF13-C8A0-854D-B95B-324F0376D4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9DF2DD8-282E-A245-920C-8167E6F4F4C9}"/>
    <w:embedBold r:id="rId3" w:fontKey="{9C8D027D-C025-374F-A68E-E8B0C8FD1227}"/>
    <w:embedItalic r:id="rId4" w:fontKey="{AF00C909-66FA-E44E-A206-A6717562C8B0}"/>
    <w:embedBoldItalic r:id="rId5" w:fontKey="{D5BA3ABB-177A-BF4D-A4FA-725D8B1211AD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6" w:fontKey="{372FCBA4-E87E-444F-A141-2FDC8D9657D5}"/>
    <w:embedBold r:id="rId7" w:fontKey="{EEAFE3FC-4BF3-3E4F-8E95-A311348BB3B1}"/>
    <w:embedItalic r:id="rId8" w:fontKey="{13CB836D-1AE4-EE4F-895D-2E4445FC4BEE}"/>
    <w:embedBoldItalic r:id="rId9" w:fontKey="{F2E3E722-6827-0C44-B319-61B7D0382C54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0" w:fontKey="{EF357684-4941-DF46-9FB2-D96E3813BBA0}"/>
    <w:embedBold r:id="rId11" w:fontKey="{38B190BE-408E-F545-9D78-48AA7D33AD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873B94E-FD50-1F47-A33B-D8A99082D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61FC26C-4E15-214D-87E5-66CDBA76C2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77AF0"/>
    <w:multiLevelType w:val="multilevel"/>
    <w:tmpl w:val="325C6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8180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22F"/>
    <w:rsid w:val="000E322F"/>
    <w:rsid w:val="004E3477"/>
    <w:rsid w:val="00D3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0A313A"/>
  <w15:docId w15:val="{C6827198-6C50-6047-8A1D-2D82E1B2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safetyculture.com/better-by-safetyculture-dallas-october-2025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Bourke</cp:lastModifiedBy>
  <cp:revision>2</cp:revision>
  <dcterms:created xsi:type="dcterms:W3CDTF">2025-05-13T23:40:00Z</dcterms:created>
  <dcterms:modified xsi:type="dcterms:W3CDTF">2025-05-13T23:40:00Z</dcterms:modified>
</cp:coreProperties>
</file>